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ind w:firstLine="480"/>
      </w:pPr>
      <w:r>
        <w:rPr>
          <w:b/>
          <w:bCs/>
          <w:u w:val="none"/>
        </w:rPr>
        <w:t xml:space="preserve">Информация о доступной технической возможности ООО «РПН», </w:t>
      </w:r>
      <w:r>
        <w:rPr>
          <w:b/>
          <w:i/>
          <w:u w:val="none"/>
        </w:rPr>
        <w:t>предоставляемая</w:t>
      </w:r>
      <w:r>
        <w:rPr>
          <w:u w:val="none"/>
        </w:rPr>
        <w:t xml:space="preserve"> </w:t>
      </w:r>
      <w:r>
        <w:t>Обществом с ограниченной ответственностью «Речной порт Нефтеюганск»</w:t>
      </w:r>
    </w:p>
    <w:p>
      <w:pPr>
        <w:pStyle w:val="11"/>
        <w:jc w:val="center"/>
        <w:rPr>
          <w:i/>
          <w:sz w:val="16"/>
          <w:szCs w:val="16"/>
        </w:rPr>
      </w:pPr>
      <w:r>
        <w:rPr>
          <w:i/>
          <w:sz w:val="16"/>
          <w:szCs w:val="16"/>
          <w:u w:val="none"/>
        </w:rPr>
        <w:t>(наименование)</w:t>
      </w:r>
    </w:p>
    <w:p>
      <w:pPr>
        <w:pStyle w:val="11"/>
      </w:pPr>
      <w:r>
        <w:rPr>
          <w:b/>
          <w:i/>
          <w:u w:val="none"/>
        </w:rPr>
        <w:t>на территории</w:t>
      </w:r>
      <w:r>
        <w:rPr>
          <w:u w:val="none"/>
        </w:rPr>
        <w:t xml:space="preserve"> ______________</w:t>
      </w:r>
      <w:r>
        <w:t>ХМАО-ЮГРА</w:t>
      </w:r>
    </w:p>
    <w:p>
      <w:pPr>
        <w:pStyle w:val="11"/>
        <w:jc w:val="center"/>
        <w:rPr>
          <w:i/>
          <w:sz w:val="16"/>
          <w:szCs w:val="16"/>
        </w:rPr>
      </w:pPr>
      <w:r>
        <w:rPr>
          <w:i/>
          <w:sz w:val="16"/>
          <w:szCs w:val="16"/>
          <w:u w:val="none"/>
        </w:rPr>
        <w:t>(наименование субъекта Российской Федерации)</w:t>
      </w:r>
    </w:p>
    <w:p>
      <w:pPr>
        <w:pStyle w:val="11"/>
      </w:pPr>
      <w:r>
        <w:rPr>
          <w:b/>
          <w:i/>
          <w:u w:val="none"/>
        </w:rPr>
        <w:t>сведения о юридическом лице:</w:t>
      </w:r>
      <w:r>
        <w:rPr>
          <w:u w:val="none"/>
        </w:rPr>
        <w:t xml:space="preserve"> </w:t>
      </w:r>
      <w:r>
        <w:t xml:space="preserve">Обществом с ограниченной ответственностью «Речной порт Нефтеюганск» 3.628301, АО ХАНТЫ-МАНСИЙСКИЙ АВТОНОМНЫЙ ОКРУГ-ЮГРА, ГОРОД НЕФТЕЮГАНСК, УЛИЦА НАБЕРЕЖНАЯ, СТРОЕН.1А, ПОМ.1. </w:t>
      </w:r>
    </w:p>
    <w:p>
      <w:pPr>
        <w:pStyle w:val="11"/>
      </w:pPr>
      <w:r>
        <w:rPr>
          <w:b/>
        </w:rPr>
        <w:t>Исполнительный директор ООО «РПН» - Коваленко Валерий Владимирович</w:t>
      </w:r>
      <w:r>
        <w:t xml:space="preserve"> </w:t>
      </w:r>
    </w:p>
    <w:p>
      <w:pPr>
        <w:pStyle w:val="11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8 (3463) 51-77-57</w:t>
      </w:r>
      <w:r>
        <w:rPr>
          <w:lang w:val="en-US"/>
        </w:rPr>
        <w:t xml:space="preserve">, </w:t>
      </w:r>
      <w:r>
        <w:rPr>
          <w:sz w:val="20"/>
          <w:szCs w:val="20"/>
          <w:lang w:val="en-US"/>
        </w:rPr>
        <w:t xml:space="preserve">E-mail: </w:t>
      </w:r>
      <w:r>
        <w:rPr>
          <w:lang w:val="en-US"/>
        </w:rPr>
        <w:t>rpn@86rpn.ru</w:t>
      </w:r>
      <w:r>
        <w:rPr>
          <w:sz w:val="20"/>
          <w:szCs w:val="20"/>
          <w:lang w:val="en-US"/>
        </w:rPr>
        <w:t xml:space="preserve">, </w:t>
      </w:r>
      <w:r>
        <w:rPr>
          <w:lang w:val="en-US"/>
        </w:rPr>
        <w:t xml:space="preserve">www.rpn86.ru </w:t>
      </w:r>
    </w:p>
    <w:p>
      <w:pPr>
        <w:pStyle w:val="11"/>
        <w:rPr>
          <w:sz w:val="18"/>
          <w:szCs w:val="18"/>
        </w:rPr>
      </w:pPr>
      <w:r>
        <w:rPr>
          <w:sz w:val="18"/>
          <w:szCs w:val="18"/>
          <w:u w:val="none"/>
          <w:lang w:val="en-US"/>
        </w:rPr>
        <w:t xml:space="preserve"> </w:t>
      </w:r>
      <w:r>
        <w:rPr>
          <w:sz w:val="18"/>
          <w:szCs w:val="18"/>
          <w:u w:val="none"/>
        </w:rPr>
        <w:t>(наименование, место нахождения, ФИО руководителя, контактные данные)</w:t>
      </w:r>
    </w:p>
    <w:p>
      <w:pPr>
        <w:pStyle w:val="13"/>
        <w:ind w:left="4109"/>
      </w:pPr>
    </w:p>
    <w:p>
      <w:pPr>
        <w:pStyle w:val="13"/>
        <w:ind w:left="4109"/>
      </w:pPr>
      <w:r>
        <w:t>Сентябрь 2021 г.</w:t>
      </w:r>
    </w:p>
    <w:p>
      <w:pPr>
        <w:pStyle w:val="13"/>
        <w:ind w:left="4109"/>
        <w:rPr>
          <w:sz w:val="24"/>
          <w:szCs w:val="24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1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 инфраструктуры (место нахождения, краткое описание объекта)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widowControl/>
              <w:ind w:firstLine="708"/>
              <w:jc w:val="center"/>
              <w:rPr>
                <w:rFonts w:ascii="Times New Roman" w:hAnsi="Times New Roman" w:eastAsia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0"/>
                <w:szCs w:val="20"/>
                <w:lang w:bidi="ar-SA"/>
              </w:rPr>
              <w:t>ООО «РПН»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ind w:left="-142" w:firstLine="62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 деятельности:</w:t>
            </w:r>
          </w:p>
          <w:p>
            <w:pPr>
              <w:widowControl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284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Возведение и содержание наплавных мостов из барж</w:t>
            </w:r>
          </w:p>
          <w:p>
            <w:pPr>
              <w:widowControl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284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Оказание услуг паромных переправ</w:t>
            </w:r>
          </w:p>
          <w:p>
            <w:pPr>
              <w:widowControl/>
              <w:shd w:val="clear" w:color="auto" w:fill="FFFFFF"/>
              <w:spacing w:line="276" w:lineRule="auto"/>
              <w:ind w:left="224" w:firstLine="254" w:firstLineChars="127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Вспомогательные виды деятельности</w:t>
            </w:r>
          </w:p>
          <w:p>
            <w:pPr>
              <w:widowControl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284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Перевозка грузов водным транспортом</w:t>
            </w:r>
          </w:p>
          <w:p>
            <w:pPr>
              <w:widowControl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284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Услуги перевалки грузов плавучими кранами</w:t>
            </w:r>
          </w:p>
          <w:p>
            <w:pPr>
              <w:widowControl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284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Услуги перевалки и хранения грузов в г. Нефтеюганск</w:t>
            </w:r>
          </w:p>
          <w:p>
            <w:pPr>
              <w:widowControl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284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Аренда плавучих кранов и буксиров</w:t>
            </w:r>
          </w:p>
          <w:p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spacing w:line="276" w:lineRule="auto"/>
              <w:ind w:left="284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 предприятия, перечень предлагаемых услуг:</w:t>
            </w:r>
          </w:p>
          <w:p>
            <w:pPr>
              <w:ind w:right="-39"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«Речной порт Нефтеюганск» оказывает услуги по внутренним водным пассажирским и грузовым перевозкам, транспортировке людей и техники водным транспортом по территории России (РФ) с последующей выгрузкой в пунктах назначения собственными плавучими кранами.  </w:t>
            </w:r>
          </w:p>
          <w:p>
            <w:pPr>
              <w:ind w:right="-39"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Также мы обеспечиваем безопасные переправы через водные преграды в труднодоступных местах и имеем 18-летний опыт работы.</w:t>
            </w:r>
          </w:p>
          <w:p>
            <w:pPr>
              <w:ind w:right="-39"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автомобильной дороги в непосредственной близости к причальной стенке, что позволяет осуществлять погрузо-разгрузочные работы по схемам:</w:t>
            </w:r>
          </w:p>
          <w:p>
            <w:pPr>
              <w:ind w:right="-39"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судно/берег</w:t>
            </w:r>
          </w:p>
          <w:p>
            <w:pPr>
              <w:ind w:right="-39"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-судно-транспорт</w:t>
            </w:r>
          </w:p>
          <w:p>
            <w:pPr>
              <w:ind w:right="-39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 имеет возможность накопления грузов в межнавигационный период на открытых площадках около </w:t>
            </w:r>
            <w:r>
              <w:rPr>
                <w:rFonts w:ascii="Times New Roman" w:hAnsi="Times New Roman"/>
                <w:sz w:val="20"/>
                <w:szCs w:val="20"/>
              </w:rPr>
              <w:t>4 300м2.;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закрытых складских помещениях. Имеется флот и плавмеханизация для доставки заказчикам грузов по Ханты-Мансийскому автономному округу- Югра, Ямало-Ненецкому автономному округу.  Навигационный период с мая по октябрь.</w:t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Режим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пн-пт 08:00–17:00, перерыв 12:00–13:00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Причалы (количество, возраст, вид сооружения, техническое состояние, ширина, длина, глубина):</w:t>
            </w:r>
          </w:p>
          <w:p>
            <w:pPr>
              <w:ind w:left="-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Портовое гидротехническое сооружение запроектировано в 1988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Причал расположен: РФ, Ханты - Мансийский автономный округ - Югра, г. Нефтеюганск, ул. Набережная, Пионерская зона, строение 1/1. Правый берег прото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ки Юганская Обь.</w:t>
            </w:r>
          </w:p>
          <w:p>
            <w:pPr>
              <w:ind w:left="-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Гидротехническое сооружение предназначено для стоянки, обработки и обслу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живания грузовых судов.</w:t>
            </w:r>
          </w:p>
          <w:p>
            <w:pPr>
              <w:ind w:left="-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Длина сооружения по линии кордона 74,92 м.. </w:t>
            </w:r>
          </w:p>
          <w:p>
            <w:pPr>
              <w:ind w:left="-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Проектная отметка кордона 432,90 мБС.</w:t>
            </w:r>
          </w:p>
          <w:p>
            <w:pPr>
              <w:ind w:left="-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Отметка проектного дна ▼ 20,60 мБС</w:t>
            </w:r>
          </w:p>
          <w:p>
            <w:pPr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Проектная глубина у причала ~3,70 м при отметке низкого судоходного уровня ▼ 24,310 мБС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>
            <w:pPr>
              <w:ind w:left="-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Конструктивной особенностью причала является его высотное положение, когда подход судна к стенке </w:t>
            </w:r>
          </w:p>
          <w:p>
            <w:pPr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обеспечивается только при расчетном уровне воды (и выше), т.е. причал работает в режиме «причал высокой воды».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>
            <w:pPr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Водные подходы к акватории причала обеспечены естественными глубинами водного объекта.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>
            <w:pPr>
              <w:ind w:lef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Навигационный период май – октябрь. </w:t>
            </w:r>
          </w:p>
          <w:p>
            <w:pPr>
              <w:ind w:left="-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период навигации, пределах акватории, установлено навигационное оборудова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ние: 2 бочки, 2 буя, 4 информационных знака, освещаемые в темное время суток.</w:t>
            </w:r>
          </w:p>
          <w:p>
            <w:pPr>
              <w:ind w:lef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ind w:lef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>
            <w:pPr>
              <w:pStyle w:val="6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>
            <w:pPr>
              <w:pStyle w:val="6"/>
              <w:jc w:val="both"/>
              <w:rPr>
                <w:rFonts w:ascii="Times New Roman" w:hAnsi="Times New Roman"/>
                <w:szCs w:val="20"/>
              </w:rPr>
            </w:pPr>
          </w:p>
          <w:p>
            <w:pPr>
              <w:pStyle w:val="6"/>
              <w:jc w:val="both"/>
              <w:rPr>
                <w:rFonts w:ascii="Times New Roman" w:hAnsi="Times New Roman"/>
                <w:szCs w:val="20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zh-CN"/>
              </w:rPr>
            </w:pPr>
          </w:p>
          <w:p>
            <w:pPr>
              <w:shd w:val="clear" w:color="auto" w:fill="FFFFFF"/>
              <w:spacing w:before="1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hd w:val="clear" w:color="auto" w:fill="FFFFFF"/>
              <w:spacing w:before="10"/>
              <w:ind w:left="360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Склады (наличие и мощности открытых и крытых складов)</w:t>
            </w:r>
            <w:r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:</w:t>
            </w:r>
          </w:p>
          <w:p>
            <w:pPr>
              <w:widowControl/>
              <w:numPr>
                <w:ilvl w:val="0"/>
                <w:numId w:val="2"/>
              </w:numPr>
              <w:shd w:val="clear" w:color="auto" w:fill="FFFFFF"/>
              <w:spacing w:before="1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- площадка для открытого хранения груза около 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4 300м2.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; </w:t>
            </w:r>
          </w:p>
          <w:p>
            <w:pPr>
              <w:widowControl/>
              <w:numPr>
                <w:ilvl w:val="0"/>
                <w:numId w:val="2"/>
              </w:numPr>
              <w:shd w:val="clear" w:color="auto" w:fill="FFFFFF"/>
              <w:spacing w:before="10"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- закрытый неотапливаемый склад </w:t>
            </w:r>
            <w:r>
              <w:rPr>
                <w:rFonts w:hint="default"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около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488,4 м2.</w:t>
            </w:r>
          </w:p>
          <w:p>
            <w:pPr>
              <w:widowControl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ind w:left="-142" w:firstLine="50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Перегрузочная техника. Дать основной перечень с указанием наименования производителя, возраста, технические характеристики:</w:t>
            </w:r>
            <w:r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          </w:t>
            </w:r>
          </w:p>
          <w:p>
            <w:pPr>
              <w:widowControl/>
              <w:numPr>
                <w:ilvl w:val="0"/>
                <w:numId w:val="3"/>
              </w:numPr>
              <w:tabs>
                <w:tab w:val="left" w:pos="426"/>
                <w:tab w:val="left" w:pos="1260"/>
              </w:tabs>
              <w:spacing w:line="276" w:lineRule="auto"/>
              <w:ind w:hanging="5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Портальные краны в количестве 1 ед.:</w:t>
            </w:r>
          </w:p>
          <w:p>
            <w:pPr>
              <w:widowControl/>
              <w:numPr>
                <w:ilvl w:val="0"/>
                <w:numId w:val="4"/>
              </w:numPr>
              <w:tabs>
                <w:tab w:val="left" w:pos="567"/>
              </w:tabs>
              <w:spacing w:line="276" w:lineRule="auto"/>
              <w:ind w:left="993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портальный кран «Альбатрос»10/20тн. - 1 ед. (Прикордонная зона);</w:t>
            </w:r>
          </w:p>
          <w:p>
            <w:pPr>
              <w:widowControl/>
              <w:numPr>
                <w:ilvl w:val="0"/>
                <w:numId w:val="3"/>
              </w:numPr>
              <w:tabs>
                <w:tab w:val="left" w:pos="426"/>
                <w:tab w:val="left" w:pos="1260"/>
              </w:tabs>
              <w:spacing w:line="276" w:lineRule="auto"/>
              <w:ind w:hanging="5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Перегрузочная техника:</w:t>
            </w:r>
          </w:p>
          <w:p>
            <w:pPr>
              <w:widowControl/>
              <w:numPr>
                <w:ilvl w:val="0"/>
                <w:numId w:val="4"/>
              </w:numPr>
              <w:tabs>
                <w:tab w:val="left" w:pos="567"/>
              </w:tabs>
              <w:spacing w:line="276" w:lineRule="auto"/>
              <w:ind w:left="993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вилочный автопогрузчик – 1 ед;</w:t>
            </w:r>
          </w:p>
          <w:p>
            <w:pPr>
              <w:widowControl/>
              <w:numPr>
                <w:ilvl w:val="0"/>
                <w:numId w:val="4"/>
              </w:numPr>
              <w:tabs>
                <w:tab w:val="left" w:pos="567"/>
              </w:tabs>
              <w:suppressAutoHyphens/>
              <w:spacing w:line="276" w:lineRule="auto"/>
              <w:ind w:left="993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фронтальный погрузчик – 1 ед;</w:t>
            </w:r>
          </w:p>
          <w:p>
            <w:pPr>
              <w:widowControl/>
              <w:tabs>
                <w:tab w:val="left" w:pos="567"/>
              </w:tabs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Суда и плавмеханизация:</w:t>
            </w:r>
          </w:p>
          <w:p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- 40 барж различной грузоподъемностью от 500 до 3000 тонн; </w:t>
            </w:r>
          </w:p>
          <w:p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- 16 единиц буксирных теплоходов мощностью от 150 до 600 л.с.; </w:t>
            </w:r>
          </w:p>
          <w:p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- 4 единиц пассажирского флота от 250 до 900 л.с.; </w:t>
            </w:r>
          </w:p>
          <w:p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- 3 единиц плавучих кранов пр. Р-99 грузоподъемностью 5 тонн; </w:t>
            </w:r>
          </w:p>
          <w:p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- 2 единиц плавучих кранов пр. 81050 грузоподъемностью 16 тонн; </w:t>
            </w:r>
          </w:p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- 1 портального крана грузоподъемностью 10/20 тонн (в г. Нефтеюганск);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/>
    <w:sectPr>
      <w:pgSz w:w="11900" w:h="16840"/>
      <w:pgMar w:top="860" w:right="660" w:bottom="860" w:left="1429" w:header="432" w:footer="432" w:gutter="0"/>
      <w:pgNumType w:start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Sans Serif">
    <w:panose1 w:val="020B0604020202020204"/>
    <w:charset w:val="CC"/>
    <w:family w:val="swiss"/>
    <w:pitch w:val="default"/>
    <w:sig w:usb0="E5002EFF" w:usb1="C000605B" w:usb2="00000029" w:usb3="00000000" w:csb0="200101FF" w:csb1="2028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886ED9"/>
    <w:multiLevelType w:val="multilevel"/>
    <w:tmpl w:val="05886ED9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E671ED1"/>
    <w:multiLevelType w:val="multilevel"/>
    <w:tmpl w:val="1E671ED1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FB96551"/>
    <w:multiLevelType w:val="multilevel"/>
    <w:tmpl w:val="3FB96551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1285253"/>
    <w:multiLevelType w:val="multilevel"/>
    <w:tmpl w:val="41285253"/>
    <w:lvl w:ilvl="0" w:tentative="0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81"/>
  <w:drawingGridVerticalSpacing w:val="18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3C"/>
    <w:rsid w:val="00245239"/>
    <w:rsid w:val="002A792B"/>
    <w:rsid w:val="002C386B"/>
    <w:rsid w:val="00413040"/>
    <w:rsid w:val="0049583B"/>
    <w:rsid w:val="009200C7"/>
    <w:rsid w:val="009F0007"/>
    <w:rsid w:val="00B1629B"/>
    <w:rsid w:val="00BF0FD3"/>
    <w:rsid w:val="00D73B30"/>
    <w:rsid w:val="00EC643C"/>
    <w:rsid w:val="00FA38A4"/>
    <w:rsid w:val="049F4AF6"/>
    <w:rsid w:val="209D05DE"/>
    <w:rsid w:val="20A1783D"/>
    <w:rsid w:val="48F60A2C"/>
    <w:rsid w:val="4A0B2B3D"/>
    <w:rsid w:val="63B52BBD"/>
    <w:rsid w:val="6AB9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</w:pPr>
    <w:rPr>
      <w:rFonts w:ascii="Microsoft Sans Serif" w:hAnsi="Microsoft Sans Serif" w:eastAsia="Microsoft Sans Serif" w:cs="Microsoft Sans Serif"/>
      <w:color w:val="000000"/>
      <w:sz w:val="24"/>
      <w:szCs w:val="24"/>
      <w:lang w:val="ru-RU" w:eastAsia="ru-RU" w:bidi="ru-RU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  <w:style w:type="paragraph" w:styleId="5">
    <w:name w:val="Balloon Text"/>
    <w:basedOn w:val="1"/>
    <w:link w:val="19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6">
    <w:name w:val="Plain Text"/>
    <w:basedOn w:val="1"/>
    <w:link w:val="16"/>
    <w:uiPriority w:val="99"/>
    <w:pPr>
      <w:widowControl/>
    </w:pPr>
    <w:rPr>
      <w:rFonts w:ascii="Courier New" w:hAnsi="Courier New" w:eastAsia="Times New Roman" w:cs="Times New Roman"/>
      <w:color w:val="auto"/>
      <w:sz w:val="20"/>
      <w:lang w:val="zh-CN" w:eastAsia="zh-CN" w:bidi="ar-SA"/>
    </w:rPr>
  </w:style>
  <w:style w:type="paragraph" w:styleId="7">
    <w:name w:val="header"/>
    <w:basedOn w:val="1"/>
    <w:link w:val="17"/>
    <w:unhideWhenUsed/>
    <w:uiPriority w:val="99"/>
    <w:pPr>
      <w:tabs>
        <w:tab w:val="center" w:pos="4677"/>
        <w:tab w:val="right" w:pos="9355"/>
      </w:tabs>
    </w:pPr>
  </w:style>
  <w:style w:type="paragraph" w:styleId="8">
    <w:name w:val="footer"/>
    <w:basedOn w:val="1"/>
    <w:link w:val="18"/>
    <w:unhideWhenUsed/>
    <w:uiPriority w:val="99"/>
    <w:pPr>
      <w:tabs>
        <w:tab w:val="center" w:pos="4677"/>
        <w:tab w:val="right" w:pos="9355"/>
      </w:tabs>
    </w:pPr>
  </w:style>
  <w:style w:type="table" w:styleId="9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Основной текст_"/>
    <w:basedOn w:val="2"/>
    <w:link w:val="11"/>
    <w:qFormat/>
    <w:uiPriority w:val="0"/>
    <w:rPr>
      <w:rFonts w:ascii="Times New Roman" w:hAnsi="Times New Roman" w:eastAsia="Times New Roman" w:cs="Times New Roman"/>
      <w:sz w:val="22"/>
      <w:szCs w:val="22"/>
      <w:u w:val="single"/>
      <w:shd w:val="clear" w:color="auto" w:fill="auto"/>
    </w:rPr>
  </w:style>
  <w:style w:type="paragraph" w:customStyle="1" w:styleId="11">
    <w:name w:val="Основной текст1"/>
    <w:basedOn w:val="1"/>
    <w:link w:val="10"/>
    <w:uiPriority w:val="0"/>
    <w:rPr>
      <w:rFonts w:ascii="Times New Roman" w:hAnsi="Times New Roman" w:eastAsia="Times New Roman" w:cs="Times New Roman"/>
      <w:sz w:val="22"/>
      <w:szCs w:val="22"/>
      <w:u w:val="single"/>
    </w:rPr>
  </w:style>
  <w:style w:type="character" w:customStyle="1" w:styleId="12">
    <w:name w:val="Подпись к таблице_"/>
    <w:basedOn w:val="2"/>
    <w:link w:val="13"/>
    <w:uiPriority w:val="0"/>
    <w:rPr>
      <w:rFonts w:ascii="Times New Roman" w:hAnsi="Times New Roman" w:eastAsia="Times New Roman" w:cs="Times New Roman"/>
      <w:b/>
      <w:bCs/>
      <w:sz w:val="22"/>
      <w:szCs w:val="22"/>
      <w:u w:val="none"/>
      <w:shd w:val="clear" w:color="auto" w:fill="auto"/>
    </w:rPr>
  </w:style>
  <w:style w:type="paragraph" w:customStyle="1" w:styleId="13">
    <w:name w:val="Подпись к таблице"/>
    <w:basedOn w:val="1"/>
    <w:link w:val="12"/>
    <w:uiPriority w:val="0"/>
    <w:rPr>
      <w:rFonts w:ascii="Times New Roman" w:hAnsi="Times New Roman" w:eastAsia="Times New Roman" w:cs="Times New Roman"/>
      <w:b/>
      <w:bCs/>
      <w:sz w:val="22"/>
      <w:szCs w:val="22"/>
    </w:rPr>
  </w:style>
  <w:style w:type="character" w:customStyle="1" w:styleId="14">
    <w:name w:val="Другое_"/>
    <w:basedOn w:val="2"/>
    <w:link w:val="15"/>
    <w:uiPriority w:val="0"/>
    <w:rPr>
      <w:rFonts w:ascii="Times New Roman" w:hAnsi="Times New Roman" w:eastAsia="Times New Roman" w:cs="Times New Roman"/>
      <w:sz w:val="22"/>
      <w:szCs w:val="22"/>
      <w:u w:val="none"/>
      <w:shd w:val="clear" w:color="auto" w:fill="auto"/>
    </w:rPr>
  </w:style>
  <w:style w:type="paragraph" w:customStyle="1" w:styleId="15">
    <w:name w:val="Другое"/>
    <w:basedOn w:val="1"/>
    <w:link w:val="14"/>
    <w:qFormat/>
    <w:uiPriority w:val="0"/>
    <w:pPr>
      <w:spacing w:line="252" w:lineRule="auto"/>
    </w:pPr>
    <w:rPr>
      <w:rFonts w:ascii="Times New Roman" w:hAnsi="Times New Roman" w:eastAsia="Times New Roman" w:cs="Times New Roman"/>
      <w:sz w:val="22"/>
      <w:szCs w:val="22"/>
    </w:rPr>
  </w:style>
  <w:style w:type="character" w:customStyle="1" w:styleId="16">
    <w:name w:val="Текст Знак"/>
    <w:basedOn w:val="2"/>
    <w:link w:val="6"/>
    <w:uiPriority w:val="99"/>
    <w:rPr>
      <w:rFonts w:ascii="Courier New" w:hAnsi="Courier New" w:eastAsia="Times New Roman" w:cs="Times New Roman"/>
      <w:sz w:val="20"/>
      <w:lang w:val="zh-CN" w:eastAsia="zh-CN" w:bidi="ar-SA"/>
    </w:rPr>
  </w:style>
  <w:style w:type="character" w:customStyle="1" w:styleId="17">
    <w:name w:val="Верхний колонтитул Знак"/>
    <w:basedOn w:val="2"/>
    <w:link w:val="7"/>
    <w:qFormat/>
    <w:uiPriority w:val="99"/>
    <w:rPr>
      <w:color w:val="000000"/>
    </w:rPr>
  </w:style>
  <w:style w:type="character" w:customStyle="1" w:styleId="18">
    <w:name w:val="Нижний колонтитул Знак"/>
    <w:basedOn w:val="2"/>
    <w:link w:val="8"/>
    <w:uiPriority w:val="99"/>
    <w:rPr>
      <w:color w:val="000000"/>
    </w:rPr>
  </w:style>
  <w:style w:type="character" w:customStyle="1" w:styleId="19">
    <w:name w:val="Текст выноски Знак"/>
    <w:basedOn w:val="2"/>
    <w:link w:val="5"/>
    <w:semiHidden/>
    <w:uiPriority w:val="99"/>
    <w:rPr>
      <w:rFonts w:ascii="Segoe UI" w:hAnsi="Segoe UI" w:cs="Segoe UI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614</Words>
  <Characters>3500</Characters>
  <Lines>29</Lines>
  <Paragraphs>8</Paragraphs>
  <TotalTime>2</TotalTime>
  <ScaleCrop>false</ScaleCrop>
  <LinksUpToDate>false</LinksUpToDate>
  <CharactersWithSpaces>4106</CharactersWithSpaces>
  <Application>WPS Office_11.2.0.10296_F1E327BC-269C-435d-A152-05C5408002CA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2021-09-13T12:00:00Z</dcterms:created>
  <dc:creator>yurist2</dc:creator>
  <cp:lastModifiedBy>User27</cp:lastModifiedBy>
  <cp:lastPrinted>2021-09-13T09:07:00Z</cp:lastPrinted>
  <dcterms:modified xsi:type="dcterms:W3CDTF">2021-09-22T10:28:01Z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1049-11.2.0.10296</vt:lpwstr>
  </property>
  <property fmtid="{D5CDD505-2E9C-101B-9397-08002B2CF9AE}" pid="3" name="ICV">
    <vt:lpwstr>D10737B2B89D408D8C1C9A54B27550AA</vt:lpwstr>
  </property>
</Properties>
</file>